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№1000-</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fill="FFFFFF"/>
        <w:tabs>
          <w:tab w:val="left" w:pos="3000" w:leader="none"/>
        </w:tabs>
        <w:suppressAutoHyphens w:val="true"/>
        <w:bidi w:val="0"/>
        <w:snapToGrid w:val="true"/>
        <w:ind w:left="0" w:right="4479" w:hanging="0"/>
        <w:jc w:val="both"/>
        <w:textAlignment w:val="baseline"/>
        <w:rPr/>
      </w:pPr>
      <w:r>
        <w:rPr>
          <w:rFonts w:eastAsia="Times New Roman" w:cs="Calibri"/>
          <w:b/>
          <w:bCs/>
          <w:i w:val="false"/>
          <w:iCs/>
          <w:color w:val="000000"/>
          <w:sz w:val="24"/>
          <w:szCs w:val="24"/>
          <w:lang w:val="uk-UA" w:eastAsia="ru-RU" w:bidi="zxx"/>
        </w:rPr>
        <w:t xml:space="preserve">Про надання дозволу Врагову В. М. на розробку проекту землеустрою щодо відведення земельної ділянки для будівництва і обслуговування житлового будинку, господарських будівель і споруд, що розташована </w:t>
      </w:r>
      <w:r>
        <w:rPr>
          <w:rFonts w:eastAsia="Times New Roman" w:cs="Calibri"/>
          <w:b/>
          <w:bCs/>
          <w:i w:val="false"/>
          <w:iCs/>
          <w:color w:val="000000"/>
          <w:sz w:val="24"/>
          <w:szCs w:val="24"/>
          <w:lang w:val="uk-UA" w:eastAsia="ru-RU" w:bidi="zxx"/>
        </w:rPr>
        <w:t>Х</w:t>
      </w:r>
    </w:p>
    <w:p>
      <w:pPr>
        <w:pStyle w:val="Normal"/>
        <w:widowControl/>
        <w:shd w:val="clear" w:fill="FFFFFF"/>
        <w:tabs>
          <w:tab w:val="left" w:pos="6705" w:leader="none"/>
        </w:tabs>
        <w:suppressAutoHyphens w:val="true"/>
        <w:snapToGrid w:val="true"/>
        <w:ind w:left="0" w:right="3840" w:hanging="0"/>
        <w:jc w:val="both"/>
        <w:rPr>
          <w:rFonts w:eastAsia="Times New Roman" w:cs="Times New Roman"/>
          <w:sz w:val="23"/>
          <w:szCs w:val="24"/>
          <w:lang w:val="uk-UA" w:bidi="ar-SA"/>
        </w:rPr>
      </w:pPr>
      <w:r>
        <w:rPr>
          <w:rFonts w:eastAsia="Times New Roman" w:cs="Times New Roman"/>
          <w:sz w:val="23"/>
          <w:szCs w:val="24"/>
          <w:lang w:val="uk-UA" w:bidi="ar-SA"/>
        </w:rPr>
      </w:r>
    </w:p>
    <w:p>
      <w:pPr>
        <w:pStyle w:val="Normal"/>
        <w:keepNext/>
        <w:widowControl/>
        <w:shd w:val="clear" w:color="auto" w:fill="FFFFFF"/>
        <w:tabs>
          <w:tab w:val="left" w:pos="3840" w:leader="none"/>
        </w:tabs>
        <w:suppressAutoHyphens w:val="false"/>
        <w:bidi w:val="0"/>
        <w:spacing w:lineRule="auto" w:line="240" w:before="0" w:after="0"/>
        <w:ind w:left="0" w:right="0" w:firstLine="567"/>
        <w:jc w:val="both"/>
        <w:textAlignment w:val="baseline"/>
        <w:rPr/>
      </w:pPr>
      <w:r>
        <w:rPr>
          <w:rFonts w:eastAsia="Times New Roman" w:cs="Times New Roman"/>
          <w:b w:val="false"/>
          <w:bCs w:val="false"/>
          <w:iCs/>
          <w:color w:val="000000"/>
          <w:sz w:val="24"/>
          <w:szCs w:val="24"/>
          <w:lang w:val="uk-UA" w:bidi="ar-SA"/>
        </w:rPr>
        <w:t xml:space="preserve">Розглянувши заяву гр. Врагова Віталія Миколайовича, ідентифікаційний номер </w:t>
      </w:r>
      <w:r>
        <w:rPr>
          <w:rFonts w:eastAsia="Times New Roman" w:cs="Times New Roman"/>
          <w:b w:val="false"/>
          <w:bCs w:val="false"/>
          <w:iCs/>
          <w:color w:val="000000"/>
          <w:sz w:val="24"/>
          <w:szCs w:val="24"/>
          <w:lang w:val="uk-UA" w:bidi="ar-SA"/>
        </w:rPr>
        <w:t>Х</w:t>
      </w:r>
      <w:r>
        <w:rPr>
          <w:rFonts w:eastAsia="Times New Roman" w:cs="Times New Roman"/>
          <w:b w:val="false"/>
          <w:bCs w:val="false"/>
          <w:iCs/>
          <w:color w:val="000000"/>
          <w:sz w:val="24"/>
          <w:szCs w:val="24"/>
          <w:lang w:val="uk-UA" w:bidi="ar-SA"/>
        </w:rPr>
        <w:t xml:space="preserve">, який зареєстрований за адресою: </w:t>
      </w:r>
      <w:r>
        <w:rPr>
          <w:rFonts w:eastAsia="Times New Roman" w:cs="Times New Roman"/>
          <w:b w:val="false"/>
          <w:bCs w:val="false"/>
          <w:iCs/>
          <w:color w:val="000000"/>
          <w:sz w:val="24"/>
          <w:szCs w:val="24"/>
          <w:lang w:val="uk-UA" w:bidi="ar-SA"/>
        </w:rPr>
        <w:t>Х</w:t>
      </w:r>
      <w:r>
        <w:rPr>
          <w:rFonts w:eastAsia="Times New Roman" w:cs="Times New Roman"/>
          <w:b w:val="false"/>
          <w:bCs w:val="false"/>
          <w:iCs/>
          <w:color w:val="000000"/>
          <w:sz w:val="24"/>
          <w:szCs w:val="24"/>
          <w:lang w:val="uk-UA" w:bidi="ar-SA"/>
        </w:rPr>
        <w:t xml:space="preserve">, Чугуївського району, Харківської області про надання дозволу на розробку проекту землеустрою щодо відведення земельної ділянки за рахунок земель комунальної власності для будівництва і обслуговування житлового будинку, господарських будівель і споруд (присадибна ділянка), що розташована </w:t>
      </w:r>
      <w:r>
        <w:rPr>
          <w:rFonts w:eastAsia="Times New Roman" w:cs="Times New Roman"/>
          <w:b w:val="false"/>
          <w:bCs w:val="false"/>
          <w:iCs/>
          <w:color w:val="000000"/>
          <w:sz w:val="24"/>
          <w:szCs w:val="24"/>
          <w:lang w:val="uk-UA" w:bidi="ar-SA"/>
        </w:rPr>
        <w:t>Х</w:t>
      </w:r>
      <w:r>
        <w:rPr>
          <w:rFonts w:eastAsia="Times New Roman" w:cs="Times New Roman"/>
          <w:b w:val="false"/>
          <w:bCs w:val="false"/>
          <w:iCs/>
          <w:color w:val="000000"/>
          <w:sz w:val="24"/>
          <w:szCs w:val="24"/>
          <w:lang w:val="uk-UA" w:bidi="ar-SA"/>
        </w:rPr>
        <w:t xml:space="preserve"> Чугуївського району, Харківської області, враховуючи викопіювання з кадастрової карти (плану) та іншої картографічної документації Державного земельного кадастру від 17.06.2021року №352/171-21, надану відділом Держгеокадастру у Зміївському районі Харківської області, графічний матеріал виконаний ФОП Солдатенко В. В., керуючись ст. 12, 40,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widowControl/>
        <w:shd w:val="clear" w:color="auto" w:fill="FFFFFF"/>
        <w:tabs>
          <w:tab w:val="left" w:pos="3840" w:leader="none"/>
        </w:tabs>
        <w:suppressAutoHyphens w:val="false"/>
        <w:bidi w:val="0"/>
        <w:spacing w:lineRule="auto" w:line="240" w:before="0" w:after="0"/>
        <w:ind w:left="0" w:right="0" w:firstLine="567"/>
        <w:jc w:val="both"/>
        <w:textAlignment w:val="baseline"/>
        <w:rPr>
          <w:rFonts w:eastAsia="Times New Roman"/>
          <w:b w:val="false"/>
          <w:b w:val="false"/>
          <w:bCs w:val="false"/>
          <w:iCs/>
          <w:sz w:val="24"/>
          <w:szCs w:val="24"/>
        </w:rPr>
      </w:pPr>
      <w:r>
        <w:rPr>
          <w:rFonts w:eastAsia="Times New Roman"/>
          <w:b w:val="false"/>
          <w:bCs w:val="false"/>
          <w:iCs/>
          <w:sz w:val="24"/>
          <w:szCs w:val="24"/>
        </w:rPr>
      </w:r>
    </w:p>
    <w:p>
      <w:pPr>
        <w:pStyle w:val="Normal"/>
        <w:widowControl/>
        <w:shd w:val="clear" w:fill="FFFFFF"/>
        <w:suppressAutoHyphens w:val="false"/>
        <w:jc w:val="both"/>
        <w:rPr>
          <w:sz w:val="23"/>
        </w:rPr>
      </w:pPr>
      <w:r>
        <w:rPr>
          <w:rFonts w:eastAsia="Times New Roman" w:cs="Times New Roman"/>
          <w:b/>
          <w:bCs/>
          <w:color w:val="000000"/>
          <w:sz w:val="24"/>
          <w:szCs w:val="24"/>
          <w:lang w:val="uk-UA" w:bidi="ar-SA"/>
        </w:rPr>
        <w:t>ВИРІШИЛА:</w:t>
      </w:r>
    </w:p>
    <w:p>
      <w:pPr>
        <w:pStyle w:val="Normal"/>
        <w:widowControl/>
        <w:shd w:val="clear" w:fill="FFFFFF"/>
        <w:suppressAutoHyphens w:val="false"/>
        <w:jc w:val="both"/>
        <w:rPr>
          <w:rFonts w:eastAsia="Times New Roman" w:cs="Times New Roman"/>
          <w:b/>
          <w:b/>
          <w:bCs/>
          <w:color w:val="000000"/>
          <w:sz w:val="24"/>
          <w:szCs w:val="24"/>
          <w:lang w:val="uk-UA" w:bidi="ar-SA"/>
        </w:rPr>
      </w:pPr>
      <w:r>
        <w:rPr>
          <w:rFonts w:eastAsia="Times New Roman" w:cs="Times New Roman"/>
          <w:b/>
          <w:bCs/>
          <w:color w:val="000000"/>
          <w:sz w:val="24"/>
          <w:szCs w:val="24"/>
          <w:lang w:val="uk-UA" w:bidi="ar-SA"/>
        </w:rPr>
      </w:r>
    </w:p>
    <w:p>
      <w:pPr>
        <w:pStyle w:val="Normal"/>
        <w:keepNext/>
        <w:widowControl w:val="false"/>
        <w:shd w:val="clear" w:color="auto" w:fill="FFFFFF"/>
        <w:suppressAutoHyphens w:val="true"/>
        <w:bidi w:val="0"/>
        <w:ind w:left="0" w:right="0" w:firstLine="567"/>
        <w:jc w:val="both"/>
        <w:textAlignment w:val="baseline"/>
        <w:rPr/>
      </w:pPr>
      <w:r>
        <w:rPr>
          <w:sz w:val="24"/>
          <w:szCs w:val="24"/>
          <w:lang w:val="uk-UA"/>
        </w:rPr>
        <w:t>1. Надати дозв</w:t>
      </w:r>
      <w:r>
        <w:rPr>
          <w:sz w:val="24"/>
          <w:szCs w:val="24"/>
        </w:rPr>
        <w:t>іл</w:t>
      </w:r>
      <w:r>
        <w:rPr>
          <w:sz w:val="24"/>
          <w:szCs w:val="24"/>
          <w:lang w:val="uk-UA"/>
        </w:rPr>
        <w:t xml:space="preserve"> гр. Врагову Віталію Миколайовичу, ідентифікаційний номер </w:t>
      </w:r>
      <w:r>
        <w:rPr>
          <w:sz w:val="24"/>
          <w:szCs w:val="24"/>
          <w:lang w:val="uk-UA"/>
        </w:rPr>
        <w:t>Х</w:t>
      </w:r>
      <w:r>
        <w:rPr>
          <w:sz w:val="24"/>
          <w:szCs w:val="24"/>
          <w:lang w:val="uk-UA"/>
        </w:rPr>
        <w:t xml:space="preserve">, який зареєстрований за адресою: </w:t>
      </w:r>
      <w:r>
        <w:rPr>
          <w:sz w:val="24"/>
          <w:szCs w:val="24"/>
          <w:lang w:val="uk-UA"/>
        </w:rPr>
        <w:t>Х</w:t>
      </w:r>
      <w:r>
        <w:rPr>
          <w:sz w:val="24"/>
          <w:szCs w:val="24"/>
          <w:lang w:val="uk-UA"/>
        </w:rPr>
        <w:t xml:space="preserve">, Чугуївського району, Харківської області, на розробку проекту землеустрою щодо відведення земельної ділянки за рахунок земель комунальної власності Зміївської міської ради, для будівництва і обслуговування житлового будинку, господарських будівель і споруд (присадибна ділянка) площею 0,2500 га., розташованої </w:t>
      </w:r>
      <w:r>
        <w:rPr>
          <w:sz w:val="24"/>
          <w:szCs w:val="24"/>
          <w:lang w:val="uk-UA"/>
        </w:rPr>
        <w:t>Х</w:t>
      </w:r>
      <w:r>
        <w:rPr>
          <w:sz w:val="24"/>
          <w:szCs w:val="24"/>
          <w:lang w:val="uk-UA"/>
        </w:rPr>
        <w:t xml:space="preserve">,  </w:t>
      </w:r>
      <w:r>
        <w:rPr>
          <w:sz w:val="24"/>
          <w:szCs w:val="24"/>
        </w:rPr>
        <w:t>Чугуївського</w:t>
      </w:r>
      <w:r>
        <w:rPr>
          <w:sz w:val="24"/>
          <w:szCs w:val="24"/>
          <w:lang w:val="uk-UA"/>
        </w:rPr>
        <w:t xml:space="preserve">  району, Харківської області.</w:t>
      </w:r>
    </w:p>
    <w:p>
      <w:pPr>
        <w:pStyle w:val="Normal"/>
        <w:widowControl w:val="false"/>
        <w:shd w:val="clear" w:color="auto" w:fill="FFFFFF"/>
        <w:suppressAutoHyphens w:val="true"/>
        <w:bidi w:val="0"/>
        <w:ind w:left="0" w:right="0" w:firstLine="567"/>
        <w:jc w:val="both"/>
        <w:textAlignment w:val="baseline"/>
        <w:rPr>
          <w:sz w:val="24"/>
          <w:szCs w:val="24"/>
        </w:rPr>
      </w:pPr>
      <w:r>
        <w:rPr>
          <w:sz w:val="24"/>
          <w:szCs w:val="24"/>
          <w:lang w:val="uk-UA"/>
        </w:rPr>
        <w:t xml:space="preserve"> </w:t>
      </w:r>
    </w:p>
    <w:p>
      <w:pPr>
        <w:pStyle w:val="Normal"/>
        <w:keepNext/>
        <w:widowControl w:val="false"/>
        <w:shd w:val="clear" w:color="auto" w:fill="FFFFFF"/>
        <w:suppressAutoHyphens w:val="true"/>
        <w:bidi w:val="0"/>
        <w:ind w:left="0" w:right="0" w:firstLine="567"/>
        <w:jc w:val="both"/>
        <w:textAlignment w:val="baseline"/>
        <w:rPr>
          <w:sz w:val="24"/>
          <w:szCs w:val="24"/>
          <w:lang w:val="uk-UA"/>
        </w:rPr>
      </w:pPr>
      <w:r>
        <w:rPr>
          <w:sz w:val="24"/>
          <w:szCs w:val="24"/>
        </w:rPr>
        <w:t>2</w:t>
      </w:r>
      <w:r>
        <w:rPr>
          <w:sz w:val="24"/>
          <w:szCs w:val="24"/>
          <w:lang w:val="uk-UA"/>
        </w:rPr>
        <w:t xml:space="preserve">. Рекомендувати гр. Врагову Віталію Миколайовичу, </w:t>
      </w:r>
      <w:r>
        <w:rPr>
          <w:sz w:val="24"/>
          <w:szCs w:val="24"/>
        </w:rPr>
        <w:t>замовити проект із землеустрою, зазначений в п.1 даного рішення. Розроблений та погоджений згідно чинного законодавства проект землеустрою  подати на розгляд до міської ради.</w:t>
      </w:r>
    </w:p>
    <w:p>
      <w:pPr>
        <w:pStyle w:val="Normal"/>
        <w:widowControl w:val="false"/>
        <w:shd w:val="clear" w:color="auto" w:fill="FFFFFF"/>
        <w:suppressAutoHyphens w:val="true"/>
        <w:bidi w:val="0"/>
        <w:ind w:left="0" w:right="0" w:firstLine="567"/>
        <w:jc w:val="both"/>
        <w:textAlignment w:val="baseline"/>
        <w:rPr>
          <w:sz w:val="24"/>
          <w:szCs w:val="24"/>
          <w:lang w:val="uk-UA"/>
        </w:rPr>
      </w:pPr>
      <w:r>
        <w:rPr>
          <w:sz w:val="24"/>
          <w:szCs w:val="24"/>
          <w:lang w:val="uk-UA"/>
        </w:rPr>
      </w:r>
    </w:p>
    <w:p>
      <w:pPr>
        <w:pStyle w:val="Normal"/>
        <w:keepNext/>
        <w:widowControl w:val="false"/>
        <w:shd w:val="clear" w:color="auto" w:fill="FFFFFF"/>
        <w:suppressAutoHyphens w:val="true"/>
        <w:bidi w:val="0"/>
        <w:ind w:left="0" w:right="0" w:firstLine="566"/>
        <w:jc w:val="both"/>
        <w:textAlignment w:val="baseline"/>
        <w:rPr>
          <w:rFonts w:eastAsia="Times New Roman" w:cs="Calibri"/>
          <w:b w:val="false"/>
          <w:b w:val="false"/>
          <w:bCs w:val="false"/>
          <w:i w:val="false"/>
          <w:i w:val="false"/>
          <w:iCs/>
          <w:color w:val="000000"/>
          <w:sz w:val="24"/>
          <w:szCs w:val="24"/>
          <w:lang w:val="uk-UA" w:eastAsia="ru-RU" w:bidi="zxx"/>
        </w:rPr>
      </w:pPr>
      <w:r>
        <w:rPr>
          <w:rFonts w:eastAsia="Times New Roman" w:cs="Calibri"/>
          <w:b w:val="false"/>
          <w:bCs w:val="false"/>
          <w:i w:val="false"/>
          <w:iCs/>
          <w:color w:val="000000"/>
          <w:sz w:val="24"/>
          <w:szCs w:val="24"/>
          <w:lang w:val="uk-UA" w:eastAsia="ru-RU" w:bidi="zxx"/>
        </w:rPr>
        <w:t xml:space="preserve">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 </w:t>
      </w:r>
    </w:p>
    <w:p>
      <w:pPr>
        <w:pStyle w:val="Normal"/>
        <w:keepNext/>
        <w:widowControl/>
        <w:shd w:val="clear" w:color="auto" w:fill="FFFFFF"/>
        <w:tabs>
          <w:tab w:val="left" w:pos="1260" w:leader="none"/>
        </w:tabs>
        <w:suppressAutoHyphens w:val="false"/>
        <w:bidi w:val="0"/>
        <w:spacing w:lineRule="atLeast" w:line="200"/>
        <w:ind w:left="15" w:right="0" w:hanging="0"/>
        <w:jc w:val="both"/>
        <w:textAlignment w:val="baseline"/>
        <w:rPr>
          <w:rStyle w:val="Style15"/>
          <w:sz w:val="24"/>
          <w:szCs w:val="24"/>
        </w:rPr>
      </w:pPr>
      <w:r>
        <w:rPr>
          <w:sz w:val="24"/>
          <w:szCs w:val="24"/>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330</TotalTime>
  <Application>LibreOffice/5.1.6.2$Linux_X86_64 LibreOffice_project/10m0$Build-2</Application>
  <Pages>1</Pages>
  <Words>280</Words>
  <Characters>1934</Characters>
  <CharactersWithSpaces>2375</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dcterms:modified xsi:type="dcterms:W3CDTF">2021-08-16T16:10:53Z</dcterms:modified>
  <cp:revision>69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